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DA" w:rsidRDefault="00A77DDA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B7780A" w:rsidRPr="003B31D0" w:rsidRDefault="00572200" w:rsidP="006E72AD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-243840</wp:posOffset>
            </wp:positionV>
            <wp:extent cx="7678420" cy="1627505"/>
            <wp:effectExtent l="0" t="0" r="0" b="0"/>
            <wp:wrapSquare wrapText="bothSides"/>
            <wp:docPr id="2" name="obrázek 2" descr="ČIA_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IA_C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2D" w:rsidRDefault="004E452D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</w:p>
    <w:p w:rsidR="00B05052" w:rsidRPr="003B31D0" w:rsidRDefault="00E978C6" w:rsidP="006E72AD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25</w:t>
      </w:r>
      <w:r w:rsidR="00B05052" w:rsidRPr="003B31D0">
        <w:rPr>
          <w:rFonts w:eastAsia="Times New Roman"/>
          <w:sz w:val="24"/>
          <w:szCs w:val="24"/>
          <w:lang w:eastAsia="cs-CZ"/>
        </w:rPr>
        <w:t xml:space="preserve">. </w:t>
      </w:r>
      <w:r w:rsidR="00BF629B">
        <w:rPr>
          <w:rFonts w:eastAsia="Times New Roman"/>
          <w:sz w:val="24"/>
          <w:szCs w:val="24"/>
          <w:lang w:eastAsia="cs-CZ"/>
        </w:rPr>
        <w:t>1</w:t>
      </w:r>
      <w:r w:rsidR="00B05052" w:rsidRPr="003B31D0">
        <w:rPr>
          <w:rFonts w:eastAsia="Times New Roman"/>
          <w:sz w:val="24"/>
          <w:szCs w:val="24"/>
          <w:lang w:eastAsia="cs-CZ"/>
        </w:rPr>
        <w:t>. 201</w:t>
      </w:r>
      <w:r>
        <w:rPr>
          <w:rFonts w:eastAsia="Times New Roman"/>
          <w:sz w:val="24"/>
          <w:szCs w:val="24"/>
          <w:lang w:eastAsia="cs-CZ"/>
        </w:rPr>
        <w:t>6</w:t>
      </w:r>
    </w:p>
    <w:p w:rsidR="00A77DDA" w:rsidRDefault="00A77DDA" w:rsidP="0073384C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</w:p>
    <w:p w:rsidR="003E6294" w:rsidRDefault="00EF7D24" w:rsidP="0073384C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  <w:r>
        <w:rPr>
          <w:rStyle w:val="null"/>
          <w:b/>
          <w:sz w:val="24"/>
          <w:szCs w:val="24"/>
          <w:u w:val="single"/>
        </w:rPr>
        <w:t xml:space="preserve">FOK </w:t>
      </w:r>
      <w:r w:rsidR="00E978C6">
        <w:rPr>
          <w:rStyle w:val="null"/>
          <w:b/>
          <w:sz w:val="24"/>
          <w:szCs w:val="24"/>
          <w:u w:val="single"/>
        </w:rPr>
        <w:t xml:space="preserve">představí José </w:t>
      </w:r>
      <w:proofErr w:type="spellStart"/>
      <w:r w:rsidR="00E978C6">
        <w:rPr>
          <w:rStyle w:val="null"/>
          <w:b/>
          <w:sz w:val="24"/>
          <w:szCs w:val="24"/>
          <w:u w:val="single"/>
        </w:rPr>
        <w:t>Curu</w:t>
      </w:r>
      <w:proofErr w:type="spellEnd"/>
      <w:r w:rsidR="00E978C6">
        <w:rPr>
          <w:rStyle w:val="null"/>
          <w:b/>
          <w:sz w:val="24"/>
          <w:szCs w:val="24"/>
          <w:u w:val="single"/>
        </w:rPr>
        <w:t xml:space="preserve"> </w:t>
      </w:r>
      <w:r w:rsidR="00A77DDA">
        <w:rPr>
          <w:rStyle w:val="null"/>
          <w:b/>
          <w:sz w:val="24"/>
          <w:szCs w:val="24"/>
          <w:u w:val="single"/>
        </w:rPr>
        <w:t>v nových rolích</w:t>
      </w:r>
      <w:r w:rsidR="00811FCC">
        <w:rPr>
          <w:rStyle w:val="null"/>
          <w:b/>
          <w:sz w:val="24"/>
          <w:szCs w:val="24"/>
          <w:u w:val="single"/>
        </w:rPr>
        <w:t>, zpívat bude Dagmar Pecková</w:t>
      </w:r>
    </w:p>
    <w:p w:rsidR="00EC7EEC" w:rsidRDefault="00EC7EEC" w:rsidP="0073384C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</w:p>
    <w:p w:rsidR="00E978C6" w:rsidRPr="00E978C6" w:rsidRDefault="00E978C6" w:rsidP="00E978C6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E978C6">
        <w:rPr>
          <w:rStyle w:val="null"/>
          <w:b/>
          <w:sz w:val="24"/>
          <w:szCs w:val="24"/>
        </w:rPr>
        <w:t xml:space="preserve">Po návratu z úspěšného japonského turné se Pražští symfonikové plně zapojí do domácího kulturního dění. Do Prahy se vrátí rezidenční umělec </w:t>
      </w:r>
      <w:r w:rsidR="0086600C">
        <w:rPr>
          <w:rStyle w:val="null"/>
          <w:b/>
          <w:sz w:val="24"/>
          <w:szCs w:val="24"/>
        </w:rPr>
        <w:t xml:space="preserve">FOK </w:t>
      </w:r>
      <w:r w:rsidRPr="00E978C6">
        <w:rPr>
          <w:rStyle w:val="null"/>
          <w:b/>
          <w:sz w:val="24"/>
          <w:szCs w:val="24"/>
        </w:rPr>
        <w:t xml:space="preserve">José </w:t>
      </w:r>
      <w:proofErr w:type="spellStart"/>
      <w:r w:rsidRPr="00E978C6">
        <w:rPr>
          <w:rStyle w:val="null"/>
          <w:b/>
          <w:sz w:val="24"/>
          <w:szCs w:val="24"/>
        </w:rPr>
        <w:t>Cura</w:t>
      </w:r>
      <w:proofErr w:type="spellEnd"/>
      <w:r w:rsidRPr="00E978C6">
        <w:rPr>
          <w:rStyle w:val="null"/>
          <w:b/>
          <w:sz w:val="24"/>
          <w:szCs w:val="24"/>
        </w:rPr>
        <w:t xml:space="preserve"> a představí se ve dvou v Čechách dosud neznámých rolích. Jako dirigent vystoupí s FOK 10. a 11. 2., zazní skladby </w:t>
      </w:r>
      <w:proofErr w:type="spellStart"/>
      <w:r w:rsidRPr="00E978C6">
        <w:rPr>
          <w:rStyle w:val="null"/>
          <w:b/>
          <w:sz w:val="24"/>
          <w:szCs w:val="24"/>
        </w:rPr>
        <w:t>Rachmaninova</w:t>
      </w:r>
      <w:proofErr w:type="spellEnd"/>
      <w:r w:rsidRPr="00E978C6">
        <w:rPr>
          <w:rStyle w:val="null"/>
          <w:b/>
          <w:sz w:val="24"/>
          <w:szCs w:val="24"/>
        </w:rPr>
        <w:t xml:space="preserve">, </w:t>
      </w:r>
      <w:proofErr w:type="spellStart"/>
      <w:r w:rsidRPr="00E978C6">
        <w:rPr>
          <w:rStyle w:val="null"/>
          <w:b/>
          <w:sz w:val="24"/>
          <w:szCs w:val="24"/>
        </w:rPr>
        <w:t>Respighiho</w:t>
      </w:r>
      <w:proofErr w:type="spellEnd"/>
      <w:r w:rsidRPr="00E978C6">
        <w:rPr>
          <w:rStyle w:val="null"/>
          <w:b/>
          <w:sz w:val="24"/>
          <w:szCs w:val="24"/>
        </w:rPr>
        <w:t xml:space="preserve"> a </w:t>
      </w:r>
      <w:proofErr w:type="spellStart"/>
      <w:r w:rsidRPr="00E978C6">
        <w:rPr>
          <w:rStyle w:val="null"/>
          <w:b/>
          <w:sz w:val="24"/>
          <w:szCs w:val="24"/>
        </w:rPr>
        <w:t>Curovo</w:t>
      </w:r>
      <w:proofErr w:type="spellEnd"/>
      <w:r w:rsidRPr="00E978C6">
        <w:rPr>
          <w:rStyle w:val="null"/>
          <w:b/>
          <w:sz w:val="24"/>
          <w:szCs w:val="24"/>
        </w:rPr>
        <w:t xml:space="preserve"> vlastní Magnificat, zpívat bude </w:t>
      </w:r>
      <w:r w:rsidR="00811FCC">
        <w:rPr>
          <w:rStyle w:val="null"/>
          <w:b/>
          <w:sz w:val="24"/>
          <w:szCs w:val="24"/>
        </w:rPr>
        <w:t xml:space="preserve">Dagmar Pecková, </w:t>
      </w:r>
      <w:r w:rsidRPr="00E978C6">
        <w:rPr>
          <w:rStyle w:val="null"/>
          <w:b/>
          <w:sz w:val="24"/>
          <w:szCs w:val="24"/>
        </w:rPr>
        <w:t>Pražský filharmonický sbor, Královehradecký dětský sbor Jitro. Následující týden pak světoznámý tenorista věnuje českým hudebníkům mladší generace. V</w:t>
      </w:r>
      <w:r w:rsidR="00811FCC">
        <w:rPr>
          <w:rStyle w:val="null"/>
          <w:b/>
          <w:sz w:val="24"/>
          <w:szCs w:val="24"/>
        </w:rPr>
        <w:t> mistrovských kurz</w:t>
      </w:r>
      <w:r w:rsidR="002E7053">
        <w:rPr>
          <w:rStyle w:val="null"/>
          <w:b/>
          <w:sz w:val="24"/>
          <w:szCs w:val="24"/>
        </w:rPr>
        <w:t>ech</w:t>
      </w:r>
      <w:r w:rsidR="00811FCC">
        <w:rPr>
          <w:rStyle w:val="null"/>
          <w:b/>
          <w:sz w:val="24"/>
          <w:szCs w:val="24"/>
        </w:rPr>
        <w:t xml:space="preserve"> s</w:t>
      </w:r>
      <w:r w:rsidRPr="00E978C6">
        <w:rPr>
          <w:rStyle w:val="null"/>
          <w:b/>
          <w:sz w:val="24"/>
          <w:szCs w:val="24"/>
        </w:rPr>
        <w:t xml:space="preserve">e bude s pěvci a dirigenty věnovat </w:t>
      </w:r>
      <w:r w:rsidR="0086600C">
        <w:rPr>
          <w:rStyle w:val="null"/>
          <w:b/>
          <w:sz w:val="24"/>
          <w:szCs w:val="24"/>
        </w:rPr>
        <w:t xml:space="preserve">italským </w:t>
      </w:r>
      <w:r w:rsidRPr="00E978C6">
        <w:rPr>
          <w:rStyle w:val="null"/>
          <w:b/>
          <w:sz w:val="24"/>
          <w:szCs w:val="24"/>
        </w:rPr>
        <w:t xml:space="preserve">operám. </w:t>
      </w:r>
    </w:p>
    <w:p w:rsidR="00B94284" w:rsidRDefault="00B94284" w:rsidP="00EC7EEC">
      <w:pPr>
        <w:spacing w:after="0" w:line="240" w:lineRule="auto"/>
        <w:jc w:val="both"/>
        <w:rPr>
          <w:rStyle w:val="null"/>
          <w:b/>
          <w:sz w:val="24"/>
          <w:szCs w:val="24"/>
        </w:rPr>
      </w:pPr>
    </w:p>
    <w:p w:rsidR="0062482B" w:rsidRDefault="00F23784" w:rsidP="00BF629B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 xml:space="preserve">José </w:t>
      </w:r>
      <w:proofErr w:type="spellStart"/>
      <w:r>
        <w:rPr>
          <w:rStyle w:val="null"/>
          <w:sz w:val="24"/>
          <w:szCs w:val="24"/>
        </w:rPr>
        <w:t>Cura</w:t>
      </w:r>
      <w:proofErr w:type="spellEnd"/>
      <w:r>
        <w:rPr>
          <w:rStyle w:val="null"/>
          <w:sz w:val="24"/>
          <w:szCs w:val="24"/>
        </w:rPr>
        <w:t xml:space="preserve"> přijal nabídku stát se rezidenčním umělcem Symfonického orchestru hl. m. Prahy s úmyslem obohatit svůj kalendář o nové aktivity mimo tradiční operní „škatulku“, a tohle přání se mu v první půli února splní v Praze více než vrchovatě. Po dva večery bude na pódiu Smetanovy síně Obecního domu řídit nejen orchestr, ale i dva sbory a skvělou sólistku, přední mezzosopranistku Dagmar Peckovou. Pro svůj dirigentský debut v Česku nezvolil jednoduchý repertoár, </w:t>
      </w:r>
      <w:proofErr w:type="spellStart"/>
      <w:r w:rsidR="00811FCC">
        <w:rPr>
          <w:rStyle w:val="null"/>
          <w:sz w:val="24"/>
          <w:szCs w:val="24"/>
        </w:rPr>
        <w:t>Rachmaninovově</w:t>
      </w:r>
      <w:proofErr w:type="spellEnd"/>
      <w:r w:rsidR="00811FCC">
        <w:rPr>
          <w:rStyle w:val="null"/>
          <w:sz w:val="24"/>
          <w:szCs w:val="24"/>
        </w:rPr>
        <w:t xml:space="preserve"> </w:t>
      </w:r>
      <w:r w:rsidRPr="00811FCC">
        <w:rPr>
          <w:rStyle w:val="null"/>
          <w:i/>
          <w:sz w:val="24"/>
          <w:szCs w:val="24"/>
        </w:rPr>
        <w:t>Druhé symfonii</w:t>
      </w:r>
      <w:r>
        <w:rPr>
          <w:rStyle w:val="null"/>
          <w:sz w:val="24"/>
          <w:szCs w:val="24"/>
        </w:rPr>
        <w:t xml:space="preserve"> bude předcházet výběr z</w:t>
      </w:r>
      <w:r w:rsidR="00811FCC" w:rsidRPr="00811FCC">
        <w:rPr>
          <w:rStyle w:val="null"/>
          <w:sz w:val="24"/>
          <w:szCs w:val="24"/>
        </w:rPr>
        <w:t xml:space="preserve"> je</w:t>
      </w:r>
      <w:r w:rsidR="00811FCC">
        <w:rPr>
          <w:rStyle w:val="null"/>
          <w:sz w:val="24"/>
          <w:szCs w:val="24"/>
        </w:rPr>
        <w:t xml:space="preserve">ho </w:t>
      </w:r>
      <w:r w:rsidRPr="00811FCC">
        <w:rPr>
          <w:rStyle w:val="null"/>
          <w:i/>
          <w:sz w:val="24"/>
          <w:szCs w:val="24"/>
        </w:rPr>
        <w:t>Vigilií</w:t>
      </w:r>
      <w:r>
        <w:rPr>
          <w:rStyle w:val="null"/>
          <w:sz w:val="24"/>
          <w:szCs w:val="24"/>
        </w:rPr>
        <w:t xml:space="preserve">, </w:t>
      </w:r>
      <w:proofErr w:type="spellStart"/>
      <w:r>
        <w:rPr>
          <w:rStyle w:val="null"/>
          <w:sz w:val="24"/>
          <w:szCs w:val="24"/>
        </w:rPr>
        <w:t>Respighiho</w:t>
      </w:r>
      <w:proofErr w:type="spellEnd"/>
      <w:r>
        <w:rPr>
          <w:rStyle w:val="null"/>
          <w:sz w:val="24"/>
          <w:szCs w:val="24"/>
        </w:rPr>
        <w:t xml:space="preserve"> </w:t>
      </w:r>
      <w:r w:rsidRPr="00811FCC">
        <w:rPr>
          <w:rStyle w:val="null"/>
          <w:i/>
          <w:sz w:val="24"/>
          <w:szCs w:val="24"/>
        </w:rPr>
        <w:t>Západ slunce</w:t>
      </w:r>
      <w:r>
        <w:rPr>
          <w:rStyle w:val="null"/>
          <w:sz w:val="24"/>
          <w:szCs w:val="24"/>
        </w:rPr>
        <w:t xml:space="preserve"> a </w:t>
      </w:r>
      <w:proofErr w:type="spellStart"/>
      <w:r>
        <w:rPr>
          <w:rStyle w:val="null"/>
          <w:sz w:val="24"/>
          <w:szCs w:val="24"/>
        </w:rPr>
        <w:t>Curovo</w:t>
      </w:r>
      <w:proofErr w:type="spellEnd"/>
      <w:r>
        <w:rPr>
          <w:rStyle w:val="null"/>
          <w:sz w:val="24"/>
          <w:szCs w:val="24"/>
        </w:rPr>
        <w:t xml:space="preserve"> vlastní </w:t>
      </w:r>
      <w:r w:rsidRPr="00811FCC">
        <w:rPr>
          <w:rStyle w:val="null"/>
          <w:i/>
          <w:sz w:val="24"/>
          <w:szCs w:val="24"/>
        </w:rPr>
        <w:t>Magnificat</w:t>
      </w:r>
      <w:r>
        <w:rPr>
          <w:rStyle w:val="null"/>
          <w:sz w:val="24"/>
          <w:szCs w:val="24"/>
        </w:rPr>
        <w:t xml:space="preserve">. </w:t>
      </w:r>
    </w:p>
    <w:p w:rsidR="00F23784" w:rsidRDefault="00F23784" w:rsidP="00BF629B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F23784" w:rsidRDefault="00A77DDA" w:rsidP="00BF629B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>Výběr skladeb</w:t>
      </w:r>
      <w:r w:rsidR="00F23784" w:rsidRPr="00F23784">
        <w:rPr>
          <w:rStyle w:val="null"/>
          <w:sz w:val="24"/>
          <w:szCs w:val="24"/>
        </w:rPr>
        <w:t xml:space="preserve"> v sobě ukrývá trochu paradox. Ač jsou na něm zařazena díla, která jsou bez výjimky napsána ve 20. století – </w:t>
      </w:r>
      <w:r w:rsidR="00F23784" w:rsidRPr="002E7053">
        <w:rPr>
          <w:rStyle w:val="null"/>
          <w:i/>
          <w:sz w:val="24"/>
          <w:szCs w:val="24"/>
        </w:rPr>
        <w:t>Vigilie</w:t>
      </w:r>
      <w:r w:rsidR="00F23784" w:rsidRPr="00F23784">
        <w:rPr>
          <w:rStyle w:val="null"/>
          <w:sz w:val="24"/>
          <w:szCs w:val="24"/>
        </w:rPr>
        <w:t xml:space="preserve"> 1915, </w:t>
      </w:r>
      <w:r w:rsidR="00F23784" w:rsidRPr="002E7053">
        <w:rPr>
          <w:rStyle w:val="null"/>
          <w:i/>
          <w:sz w:val="24"/>
          <w:szCs w:val="24"/>
        </w:rPr>
        <w:t>Západ slunce</w:t>
      </w:r>
      <w:r w:rsidR="00F23784" w:rsidRPr="00F23784">
        <w:rPr>
          <w:rStyle w:val="null"/>
          <w:sz w:val="24"/>
          <w:szCs w:val="24"/>
        </w:rPr>
        <w:t xml:space="preserve"> 1914, </w:t>
      </w:r>
      <w:r w:rsidR="00F23784" w:rsidRPr="002E7053">
        <w:rPr>
          <w:rStyle w:val="null"/>
          <w:i/>
          <w:sz w:val="24"/>
          <w:szCs w:val="24"/>
        </w:rPr>
        <w:t xml:space="preserve">Magnificat </w:t>
      </w:r>
      <w:r w:rsidR="00F23784" w:rsidRPr="00F23784">
        <w:rPr>
          <w:rStyle w:val="null"/>
          <w:sz w:val="24"/>
          <w:szCs w:val="24"/>
        </w:rPr>
        <w:t xml:space="preserve">1988, </w:t>
      </w:r>
      <w:r w:rsidR="00F23784" w:rsidRPr="002E7053">
        <w:rPr>
          <w:rStyle w:val="null"/>
          <w:i/>
          <w:sz w:val="24"/>
          <w:szCs w:val="24"/>
        </w:rPr>
        <w:t>Druhá symfonie</w:t>
      </w:r>
      <w:r w:rsidR="00F23784" w:rsidRPr="00F23784">
        <w:rPr>
          <w:rStyle w:val="null"/>
          <w:sz w:val="24"/>
          <w:szCs w:val="24"/>
        </w:rPr>
        <w:t xml:space="preserve"> 1907 – stylově se odvolávají na </w:t>
      </w:r>
      <w:r w:rsidR="002E7053">
        <w:rPr>
          <w:rStyle w:val="null"/>
          <w:sz w:val="24"/>
          <w:szCs w:val="24"/>
        </w:rPr>
        <w:t>romantismus</w:t>
      </w:r>
      <w:r w:rsidR="00F23784" w:rsidRPr="00F23784">
        <w:rPr>
          <w:rStyle w:val="null"/>
          <w:sz w:val="24"/>
          <w:szCs w:val="24"/>
        </w:rPr>
        <w:t xml:space="preserve"> 19. </w:t>
      </w:r>
      <w:r>
        <w:rPr>
          <w:rStyle w:val="null"/>
          <w:sz w:val="24"/>
          <w:szCs w:val="24"/>
        </w:rPr>
        <w:t>s</w:t>
      </w:r>
      <w:r w:rsidR="00F23784" w:rsidRPr="00F23784">
        <w:rPr>
          <w:rStyle w:val="null"/>
          <w:sz w:val="24"/>
          <w:szCs w:val="24"/>
        </w:rPr>
        <w:t>toletí</w:t>
      </w:r>
      <w:r>
        <w:rPr>
          <w:rStyle w:val="null"/>
          <w:sz w:val="24"/>
          <w:szCs w:val="24"/>
        </w:rPr>
        <w:t xml:space="preserve"> a inspiračně míří mnohdy ještě dál </w:t>
      </w:r>
      <w:r w:rsidRPr="00F23784">
        <w:rPr>
          <w:rStyle w:val="null"/>
          <w:sz w:val="24"/>
          <w:szCs w:val="24"/>
        </w:rPr>
        <w:t>–</w:t>
      </w:r>
      <w:r w:rsidR="00F23784" w:rsidRPr="00F23784">
        <w:rPr>
          <w:rStyle w:val="null"/>
          <w:sz w:val="24"/>
          <w:szCs w:val="24"/>
        </w:rPr>
        <w:t xml:space="preserve"> </w:t>
      </w:r>
      <w:r>
        <w:rPr>
          <w:rStyle w:val="null"/>
          <w:sz w:val="24"/>
          <w:szCs w:val="24"/>
        </w:rPr>
        <w:t>k</w:t>
      </w:r>
      <w:r w:rsidR="00F23784" w:rsidRPr="00F23784">
        <w:rPr>
          <w:rStyle w:val="null"/>
          <w:sz w:val="24"/>
          <w:szCs w:val="24"/>
        </w:rPr>
        <w:t>e kořenům křesťans</w:t>
      </w:r>
      <w:bookmarkStart w:id="0" w:name="_GoBack"/>
      <w:bookmarkEnd w:id="0"/>
      <w:r w:rsidR="00F23784" w:rsidRPr="00F23784">
        <w:rPr>
          <w:rStyle w:val="null"/>
          <w:sz w:val="24"/>
          <w:szCs w:val="24"/>
        </w:rPr>
        <w:t>kým, ať již podoby katolické nebo pravoslavné.</w:t>
      </w:r>
      <w:r>
        <w:rPr>
          <w:rStyle w:val="null"/>
          <w:sz w:val="24"/>
          <w:szCs w:val="24"/>
        </w:rPr>
        <w:t xml:space="preserve"> Ostatně svou romantickou duši představil José </w:t>
      </w:r>
      <w:proofErr w:type="spellStart"/>
      <w:r>
        <w:rPr>
          <w:rStyle w:val="null"/>
          <w:sz w:val="24"/>
          <w:szCs w:val="24"/>
        </w:rPr>
        <w:t>Cura</w:t>
      </w:r>
      <w:proofErr w:type="spellEnd"/>
      <w:r>
        <w:rPr>
          <w:rStyle w:val="null"/>
          <w:sz w:val="24"/>
          <w:szCs w:val="24"/>
        </w:rPr>
        <w:t xml:space="preserve"> v Praze už při listopadových koncertech, na nichž tak dramaticky ztvárnil básníka Pabla Nerudu. </w:t>
      </w:r>
    </w:p>
    <w:p w:rsidR="00AA505D" w:rsidRDefault="00AA505D" w:rsidP="00BF629B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86600C" w:rsidRPr="0086600C" w:rsidRDefault="00A77DDA" w:rsidP="00565BAB">
      <w:pPr>
        <w:spacing w:after="0" w:line="240" w:lineRule="auto"/>
        <w:jc w:val="both"/>
        <w:rPr>
          <w:rStyle w:val="null"/>
          <w:sz w:val="24"/>
          <w:szCs w:val="24"/>
        </w:rPr>
      </w:pPr>
      <w:r w:rsidRPr="0086600C">
        <w:rPr>
          <w:rStyle w:val="null"/>
          <w:sz w:val="24"/>
          <w:szCs w:val="24"/>
        </w:rPr>
        <w:t xml:space="preserve">V týdnu po abonentních koncertech FOK se bude José </w:t>
      </w:r>
      <w:proofErr w:type="spellStart"/>
      <w:r w:rsidRPr="0086600C">
        <w:rPr>
          <w:rStyle w:val="null"/>
          <w:sz w:val="24"/>
          <w:szCs w:val="24"/>
        </w:rPr>
        <w:t>Cura</w:t>
      </w:r>
      <w:proofErr w:type="spellEnd"/>
      <w:r w:rsidRPr="0086600C">
        <w:rPr>
          <w:rStyle w:val="null"/>
          <w:sz w:val="24"/>
          <w:szCs w:val="24"/>
        </w:rPr>
        <w:t xml:space="preserve"> seznamovat s nastupující generací českých hudebníků. </w:t>
      </w:r>
      <w:r w:rsidR="0086600C" w:rsidRPr="0086600C">
        <w:rPr>
          <w:rStyle w:val="null"/>
          <w:sz w:val="24"/>
          <w:szCs w:val="24"/>
        </w:rPr>
        <w:t>Talentované pěvce a dirigenty vyzval k účasti v týdenním master-</w:t>
      </w:r>
      <w:proofErr w:type="spellStart"/>
      <w:r w:rsidR="0086600C" w:rsidRPr="0086600C">
        <w:rPr>
          <w:rStyle w:val="null"/>
          <w:sz w:val="24"/>
          <w:szCs w:val="24"/>
        </w:rPr>
        <w:t>class</w:t>
      </w:r>
      <w:proofErr w:type="spellEnd"/>
      <w:r w:rsidR="0086600C" w:rsidRPr="0086600C">
        <w:rPr>
          <w:rStyle w:val="null"/>
          <w:sz w:val="24"/>
          <w:szCs w:val="24"/>
        </w:rPr>
        <w:t xml:space="preserve">. Věnovat se společně budou repertoáru, v němž je </w:t>
      </w:r>
      <w:proofErr w:type="spellStart"/>
      <w:r w:rsidR="0086600C" w:rsidRPr="0086600C">
        <w:rPr>
          <w:rStyle w:val="null"/>
          <w:sz w:val="24"/>
          <w:szCs w:val="24"/>
        </w:rPr>
        <w:t>Cura</w:t>
      </w:r>
      <w:proofErr w:type="spellEnd"/>
      <w:r w:rsidR="0086600C" w:rsidRPr="0086600C">
        <w:rPr>
          <w:rStyle w:val="null"/>
          <w:sz w:val="24"/>
          <w:szCs w:val="24"/>
        </w:rPr>
        <w:t xml:space="preserve"> jedinečný, tedy v operách Giuseppe Verdiho a Giacoma </w:t>
      </w:r>
      <w:proofErr w:type="spellStart"/>
      <w:r w:rsidR="0086600C" w:rsidRPr="0086600C">
        <w:rPr>
          <w:rStyle w:val="null"/>
          <w:sz w:val="24"/>
          <w:szCs w:val="24"/>
        </w:rPr>
        <w:t>Pucciniho</w:t>
      </w:r>
      <w:proofErr w:type="spellEnd"/>
      <w:r w:rsidR="0086600C" w:rsidRPr="0086600C">
        <w:rPr>
          <w:rStyle w:val="null"/>
          <w:sz w:val="24"/>
          <w:szCs w:val="24"/>
        </w:rPr>
        <w:t>. Účastníci byli vybráni na základě životopisů a nahrávek, kromě aktivního zapojení nabízí kurzy i možnost pasivní účasti, ta je určena přednostně studentům středních hudebních škol. Spolupráce s </w:t>
      </w:r>
      <w:proofErr w:type="spellStart"/>
      <w:r w:rsidR="0086600C" w:rsidRPr="0086600C">
        <w:rPr>
          <w:rStyle w:val="null"/>
          <w:sz w:val="24"/>
          <w:szCs w:val="24"/>
        </w:rPr>
        <w:t>Curou</w:t>
      </w:r>
      <w:proofErr w:type="spellEnd"/>
      <w:r w:rsidR="0086600C" w:rsidRPr="0086600C">
        <w:rPr>
          <w:rStyle w:val="null"/>
          <w:sz w:val="24"/>
          <w:szCs w:val="24"/>
        </w:rPr>
        <w:t xml:space="preserve"> ale pro nejlepší účastníky neskončí týdenním výukovým programem. Symfonický orchestr hl. m. Prahy FOK počítá s jejich angažováním do následující sezóny, samozřejmě v projektu spojeném s José </w:t>
      </w:r>
      <w:proofErr w:type="spellStart"/>
      <w:r w:rsidR="0086600C" w:rsidRPr="0086600C">
        <w:rPr>
          <w:rStyle w:val="null"/>
          <w:sz w:val="24"/>
          <w:szCs w:val="24"/>
        </w:rPr>
        <w:t>Curou</w:t>
      </w:r>
      <w:proofErr w:type="spellEnd"/>
      <w:r w:rsidR="0086600C" w:rsidRPr="0086600C">
        <w:rPr>
          <w:rStyle w:val="null"/>
          <w:sz w:val="24"/>
          <w:szCs w:val="24"/>
        </w:rPr>
        <w:t xml:space="preserve">. </w:t>
      </w:r>
    </w:p>
    <w:p w:rsidR="00811FCC" w:rsidRPr="00E978C6" w:rsidRDefault="00B94284" w:rsidP="00811FCC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>
        <w:rPr>
          <w:rStyle w:val="null"/>
          <w:b/>
          <w:sz w:val="24"/>
          <w:szCs w:val="24"/>
          <w:u w:val="single"/>
        </w:rPr>
        <w:br w:type="page"/>
      </w:r>
      <w:r w:rsidR="00811FCC" w:rsidRPr="00E978C6">
        <w:rPr>
          <w:rFonts w:cs="Lucida Grande"/>
          <w:b/>
          <w:sz w:val="24"/>
          <w:szCs w:val="24"/>
          <w:u w:val="single"/>
        </w:rPr>
        <w:lastRenderedPageBreak/>
        <w:t xml:space="preserve">José </w:t>
      </w:r>
      <w:proofErr w:type="spellStart"/>
      <w:r w:rsidR="00811FCC" w:rsidRPr="00E978C6">
        <w:rPr>
          <w:rFonts w:cs="Lucida Grande"/>
          <w:b/>
          <w:sz w:val="24"/>
          <w:szCs w:val="24"/>
          <w:u w:val="single"/>
        </w:rPr>
        <w:t>Cura</w:t>
      </w:r>
      <w:proofErr w:type="spellEnd"/>
      <w:r w:rsidR="00811FCC" w:rsidRPr="00E978C6">
        <w:rPr>
          <w:rFonts w:cs="Lucida Grande"/>
          <w:b/>
          <w:sz w:val="24"/>
          <w:szCs w:val="24"/>
          <w:u w:val="single"/>
        </w:rPr>
        <w:t xml:space="preserve"> o s</w:t>
      </w:r>
      <w:r w:rsidR="00811FCC">
        <w:rPr>
          <w:rFonts w:cs="Lucida Grande"/>
          <w:b/>
          <w:sz w:val="24"/>
          <w:szCs w:val="24"/>
          <w:u w:val="single"/>
        </w:rPr>
        <w:t>kladbě</w:t>
      </w:r>
      <w:r w:rsidR="00811FCC" w:rsidRPr="00E978C6">
        <w:rPr>
          <w:rFonts w:cs="Lucida Grande"/>
          <w:b/>
          <w:sz w:val="24"/>
          <w:szCs w:val="24"/>
          <w:u w:val="single"/>
        </w:rPr>
        <w:t xml:space="preserve"> Magnificat:</w:t>
      </w:r>
    </w:p>
    <w:p w:rsidR="00811FCC" w:rsidRDefault="00811FCC" w:rsidP="00811FCC">
      <w:pPr>
        <w:spacing w:after="0" w:line="240" w:lineRule="auto"/>
        <w:jc w:val="both"/>
        <w:rPr>
          <w:rFonts w:cs="Lucida Grande"/>
          <w:sz w:val="24"/>
          <w:szCs w:val="24"/>
        </w:rPr>
      </w:pPr>
      <w:r w:rsidRPr="00E978C6">
        <w:rPr>
          <w:rFonts w:cs="Lucida Grande"/>
          <w:sz w:val="24"/>
          <w:szCs w:val="24"/>
        </w:rPr>
        <w:t>Magnificat jsem napsal v roce 1988. Byl to rok mezinárodních mariánských oslav vyhlášených papežem Janem Pavlem II. a rok, kdy moje žena po dvou předchozích potratech znovu otěhotněla.</w:t>
      </w:r>
      <w:r>
        <w:rPr>
          <w:rFonts w:cs="Lucida Grande"/>
          <w:sz w:val="24"/>
          <w:szCs w:val="24"/>
        </w:rPr>
        <w:t xml:space="preserve"> </w:t>
      </w:r>
      <w:r w:rsidRPr="00E978C6">
        <w:rPr>
          <w:rFonts w:cs="Lucida Grande"/>
          <w:sz w:val="24"/>
          <w:szCs w:val="24"/>
        </w:rPr>
        <w:t xml:space="preserve">Třetí těhotenství bylo evidentně požehnané. Bylo mi 25 let, když se narodil můj nejstarší syn, ve stejné době přišel na svět Magnificat. </w:t>
      </w:r>
    </w:p>
    <w:p w:rsidR="00811FCC" w:rsidRPr="00E978C6" w:rsidRDefault="00811FCC" w:rsidP="00811FCC">
      <w:pPr>
        <w:spacing w:after="0" w:line="240" w:lineRule="auto"/>
        <w:jc w:val="both"/>
        <w:rPr>
          <w:rFonts w:cs="Lucida Grande"/>
          <w:sz w:val="24"/>
          <w:szCs w:val="24"/>
        </w:rPr>
      </w:pPr>
      <w:r w:rsidRPr="00E978C6">
        <w:rPr>
          <w:rFonts w:cs="Lucida Grande"/>
          <w:sz w:val="24"/>
          <w:szCs w:val="24"/>
        </w:rPr>
        <w:t>O tři roky později jsme se vydali do Evropy za štěstím a začala moje dráha zpěváka. Dílo zůstalo zastrčené v krabici 27 let.</w:t>
      </w:r>
      <w:r>
        <w:rPr>
          <w:rFonts w:cs="Lucida Grande"/>
          <w:sz w:val="24"/>
          <w:szCs w:val="24"/>
        </w:rPr>
        <w:t xml:space="preserve"> </w:t>
      </w:r>
      <w:r w:rsidRPr="00E978C6">
        <w:rPr>
          <w:rFonts w:cs="Lucida Grande"/>
          <w:sz w:val="24"/>
          <w:szCs w:val="24"/>
        </w:rPr>
        <w:t>I když by to mohlo vyznít neuctivě – a rozhodně nechci, aby to vyznělo jako rouhačství – je podle mého názoru magnificat zcela kvintesenční mariánský oslavný zpěv. Je to ovšem také zpěv dospívající Marie – plné jak snů, tak také obav z toho, co přijde. Dnes, po staletích dogmatu zapomínáme, že Marie Matka církve byla v době zvěstování mladá, sotva dospívající dívka. Proto si nedokážu představit situaci jinak, než z hlediska lidského: Jedná se o dívku, které se zjeví neznámá bytost (nebo světlo, duch, sen, cokoliv – podle toho čemu chceme věřit, protože se jedná o něco nadpřirozeného) a ta jí bez jakéhokoliv slova úvodu řekne: „Narodí se ti Syn Boží“. Myslím, že její šok ze zvěstování musel být veliký a směs pocitů, která jí provázela po její zbývající život až do chvíle, kdy viděla svého syna zavražděného, musela být ohromující. V tomto duchu jsem zkomponoval v roce 1988 Magnificat.</w:t>
      </w:r>
    </w:p>
    <w:p w:rsidR="00811FCC" w:rsidRDefault="00811FCC" w:rsidP="00565BAB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</w:p>
    <w:p w:rsidR="00811FCC" w:rsidRDefault="00811FCC" w:rsidP="00565BAB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</w:p>
    <w:p w:rsidR="00A77DDA" w:rsidRDefault="00A77DDA" w:rsidP="00565BAB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  <w:r w:rsidRPr="00A77DDA">
        <w:rPr>
          <w:rStyle w:val="null"/>
          <w:b/>
          <w:sz w:val="24"/>
          <w:szCs w:val="24"/>
          <w:u w:val="single"/>
        </w:rPr>
        <w:t>DAGMAR PECKOVÁ &amp; JOSÉ CURA</w:t>
      </w:r>
    </w:p>
    <w:p w:rsidR="00565BAB" w:rsidRPr="00565BAB" w:rsidRDefault="00EC7EEC" w:rsidP="00565BAB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>
        <w:rPr>
          <w:rFonts w:cs="Lucida Grande"/>
          <w:b/>
          <w:sz w:val="24"/>
          <w:szCs w:val="24"/>
        </w:rPr>
        <w:t>1</w:t>
      </w:r>
      <w:r w:rsidR="00E978C6">
        <w:rPr>
          <w:rFonts w:cs="Lucida Grande"/>
          <w:b/>
          <w:sz w:val="24"/>
          <w:szCs w:val="24"/>
        </w:rPr>
        <w:t>0</w:t>
      </w:r>
      <w:r w:rsidR="00F23125">
        <w:rPr>
          <w:rFonts w:cs="Lucida Grande"/>
          <w:b/>
          <w:sz w:val="24"/>
          <w:szCs w:val="24"/>
        </w:rPr>
        <w:t>.</w:t>
      </w:r>
      <w:r w:rsidR="00E978C6">
        <w:rPr>
          <w:rFonts w:cs="Lucida Grande"/>
          <w:b/>
          <w:sz w:val="24"/>
          <w:szCs w:val="24"/>
        </w:rPr>
        <w:t>/11.</w:t>
      </w:r>
      <w:r w:rsidR="00F23125">
        <w:rPr>
          <w:rFonts w:cs="Lucida Grande"/>
          <w:b/>
          <w:sz w:val="24"/>
          <w:szCs w:val="24"/>
        </w:rPr>
        <w:t xml:space="preserve"> </w:t>
      </w:r>
      <w:r w:rsidR="00E978C6">
        <w:rPr>
          <w:rFonts w:cs="Lucida Grande"/>
          <w:b/>
          <w:sz w:val="24"/>
          <w:szCs w:val="24"/>
        </w:rPr>
        <w:t>2</w:t>
      </w:r>
      <w:r w:rsidR="00BE5E3D" w:rsidRPr="00565BAB">
        <w:rPr>
          <w:rFonts w:cs="Lucida Grande"/>
          <w:b/>
          <w:sz w:val="24"/>
          <w:szCs w:val="24"/>
        </w:rPr>
        <w:t>.</w:t>
      </w:r>
      <w:r w:rsidR="00F23125">
        <w:rPr>
          <w:rFonts w:cs="Lucida Grande"/>
          <w:b/>
          <w:sz w:val="24"/>
          <w:szCs w:val="24"/>
        </w:rPr>
        <w:t xml:space="preserve"> </w:t>
      </w:r>
      <w:r w:rsidR="00BE5E3D" w:rsidRPr="00565BAB">
        <w:rPr>
          <w:rFonts w:cs="Lucida Grande"/>
          <w:b/>
          <w:sz w:val="24"/>
          <w:szCs w:val="24"/>
        </w:rPr>
        <w:t>201</w:t>
      </w:r>
      <w:r>
        <w:rPr>
          <w:rFonts w:cs="Lucida Grande"/>
          <w:b/>
          <w:sz w:val="24"/>
          <w:szCs w:val="24"/>
        </w:rPr>
        <w:t>6</w:t>
      </w:r>
      <w:r w:rsidR="00BE5E3D" w:rsidRPr="00565BAB">
        <w:rPr>
          <w:rFonts w:cs="Lucida Grande"/>
          <w:b/>
          <w:sz w:val="24"/>
          <w:szCs w:val="24"/>
        </w:rPr>
        <w:t xml:space="preserve"> 19:30    </w:t>
      </w:r>
      <w:r w:rsidR="00565BAB" w:rsidRPr="00565BAB">
        <w:rPr>
          <w:rFonts w:cs="Lucida Grande"/>
          <w:sz w:val="24"/>
          <w:szCs w:val="24"/>
        </w:rPr>
        <w:t>Smetanova síň, Obecní dům</w:t>
      </w:r>
    </w:p>
    <w:p w:rsidR="00565BAB" w:rsidRPr="00565BAB" w:rsidRDefault="00565BAB" w:rsidP="00565BAB">
      <w:pPr>
        <w:spacing w:after="0" w:line="240" w:lineRule="auto"/>
        <w:jc w:val="both"/>
        <w:rPr>
          <w:rFonts w:cs="Lucida Grande"/>
          <w:sz w:val="24"/>
          <w:szCs w:val="24"/>
        </w:rPr>
      </w:pP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SERGEJ RACHMANINOV Vigilie (výběr)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OTTORINO RESPIGHI Západ slunce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JOSÉ CURA Magnificat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SERGEJ RACHMANINOV Symfonie č. 2 e moll op. 27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 xml:space="preserve"> 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Dagmar PECKOVÁ | mezzosoprán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PRAŽSKÝ FILHARMONICKÝ SBOR</w:t>
      </w:r>
      <w:r>
        <w:rPr>
          <w:rFonts w:cs="Lucida Grande"/>
          <w:b/>
          <w:sz w:val="24"/>
          <w:szCs w:val="24"/>
        </w:rPr>
        <w:t xml:space="preserve">, </w:t>
      </w:r>
      <w:r w:rsidRPr="00E978C6">
        <w:rPr>
          <w:rFonts w:cs="Lucida Grande"/>
          <w:b/>
          <w:sz w:val="24"/>
          <w:szCs w:val="24"/>
        </w:rPr>
        <w:t>Lukáš VASILEK | sbormistr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KRÁLOVÉHRADECKÝ DĚTSKÝ SBOR JITRO</w:t>
      </w:r>
      <w:r>
        <w:rPr>
          <w:rFonts w:cs="Lucida Grande"/>
          <w:b/>
          <w:sz w:val="24"/>
          <w:szCs w:val="24"/>
        </w:rPr>
        <w:t xml:space="preserve">, </w:t>
      </w:r>
      <w:r w:rsidRPr="00E978C6">
        <w:rPr>
          <w:rFonts w:cs="Lucida Grande"/>
          <w:b/>
          <w:sz w:val="24"/>
          <w:szCs w:val="24"/>
        </w:rPr>
        <w:t>Jiří SKOPAL | sbormistr</w:t>
      </w:r>
    </w:p>
    <w:p w:rsidR="00E978C6" w:rsidRP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SYMFONICKÝ ORCHESTR HL. M. PRAHY FOK</w:t>
      </w:r>
    </w:p>
    <w:p w:rsidR="004E10BA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José CURA | dirigent</w:t>
      </w:r>
    </w:p>
    <w:p w:rsid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</w:p>
    <w:p w:rsid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  <w:r w:rsidRPr="00E978C6">
        <w:rPr>
          <w:rFonts w:cs="Lucida Grande"/>
          <w:b/>
          <w:sz w:val="24"/>
          <w:szCs w:val="24"/>
        </w:rPr>
        <w:t>SETKÁNÍ S UMĚLCI 11. 2. 2016 18.15 hod.</w:t>
      </w:r>
    </w:p>
    <w:p w:rsidR="00E978C6" w:rsidRDefault="00E978C6" w:rsidP="00E978C6">
      <w:pPr>
        <w:spacing w:after="0" w:line="240" w:lineRule="auto"/>
        <w:jc w:val="both"/>
        <w:rPr>
          <w:rFonts w:cs="Lucida Grande"/>
          <w:b/>
          <w:sz w:val="24"/>
          <w:szCs w:val="24"/>
        </w:rPr>
      </w:pPr>
    </w:p>
    <w:p w:rsidR="00E978C6" w:rsidRDefault="00E978C6" w:rsidP="00F23125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</w:p>
    <w:p w:rsidR="00F23125" w:rsidRPr="00F23125" w:rsidRDefault="00F23125" w:rsidP="00F23125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 w:rsidRPr="00F23125">
        <w:rPr>
          <w:rFonts w:cs="Lucida Grande"/>
          <w:b/>
          <w:sz w:val="24"/>
          <w:szCs w:val="24"/>
          <w:u w:val="single"/>
        </w:rPr>
        <w:t>Slovo dramaturga FOK Martina Rudovského:</w:t>
      </w:r>
    </w:p>
    <w:p w:rsidR="00EC7EEC" w:rsidRDefault="00E978C6" w:rsidP="008C01E1">
      <w:pPr>
        <w:spacing w:after="0" w:line="240" w:lineRule="auto"/>
        <w:jc w:val="both"/>
        <w:rPr>
          <w:rFonts w:cs="Lucida Grande"/>
          <w:sz w:val="24"/>
          <w:szCs w:val="24"/>
        </w:rPr>
      </w:pPr>
      <w:r w:rsidRPr="00E978C6">
        <w:rPr>
          <w:rFonts w:cs="Lucida Grande"/>
          <w:sz w:val="24"/>
          <w:szCs w:val="24"/>
        </w:rPr>
        <w:t xml:space="preserve">Rezidenční umělec orchestru FOK José </w:t>
      </w:r>
      <w:proofErr w:type="spellStart"/>
      <w:r w:rsidRPr="00E978C6">
        <w:rPr>
          <w:rFonts w:cs="Lucida Grande"/>
          <w:sz w:val="24"/>
          <w:szCs w:val="24"/>
        </w:rPr>
        <w:t>Cura</w:t>
      </w:r>
      <w:proofErr w:type="spellEnd"/>
      <w:r w:rsidRPr="00E978C6">
        <w:rPr>
          <w:rFonts w:cs="Lucida Grande"/>
          <w:sz w:val="24"/>
          <w:szCs w:val="24"/>
        </w:rPr>
        <w:t xml:space="preserve"> se na podzim 2015 představ</w:t>
      </w:r>
      <w:r>
        <w:rPr>
          <w:rFonts w:cs="Lucida Grande"/>
          <w:sz w:val="24"/>
          <w:szCs w:val="24"/>
        </w:rPr>
        <w:t>il</w:t>
      </w:r>
      <w:r w:rsidRPr="00E978C6">
        <w:rPr>
          <w:rFonts w:cs="Lucida Grande"/>
          <w:sz w:val="24"/>
          <w:szCs w:val="24"/>
        </w:rPr>
        <w:t xml:space="preserve"> jako pěvec a skladatel. V únoru 2016 se pak postaví před náš orchestr jako dirigent a před sbor jako sbormistr. Ke spolupráci si přizve přední českou mezzosopranistku Dagmar Peckovou. José </w:t>
      </w:r>
      <w:proofErr w:type="spellStart"/>
      <w:r w:rsidRPr="00E978C6">
        <w:rPr>
          <w:rFonts w:cs="Lucida Grande"/>
          <w:sz w:val="24"/>
          <w:szCs w:val="24"/>
        </w:rPr>
        <w:t>Cura</w:t>
      </w:r>
      <w:proofErr w:type="spellEnd"/>
      <w:r w:rsidRPr="00E978C6">
        <w:rPr>
          <w:rFonts w:cs="Lucida Grande"/>
          <w:sz w:val="24"/>
          <w:szCs w:val="24"/>
        </w:rPr>
        <w:t xml:space="preserve"> uvede kromě dvou svých oblíbených skladatelů Sergeje </w:t>
      </w:r>
      <w:proofErr w:type="spellStart"/>
      <w:r w:rsidRPr="00E978C6">
        <w:rPr>
          <w:rFonts w:cs="Lucida Grande"/>
          <w:sz w:val="24"/>
          <w:szCs w:val="24"/>
        </w:rPr>
        <w:t>Rachmaninova</w:t>
      </w:r>
      <w:proofErr w:type="spellEnd"/>
      <w:r w:rsidRPr="00E978C6">
        <w:rPr>
          <w:rFonts w:cs="Lucida Grande"/>
          <w:sz w:val="24"/>
          <w:szCs w:val="24"/>
        </w:rPr>
        <w:t xml:space="preserve"> a </w:t>
      </w:r>
      <w:proofErr w:type="spellStart"/>
      <w:r w:rsidRPr="00E978C6">
        <w:rPr>
          <w:rFonts w:cs="Lucida Grande"/>
          <w:sz w:val="24"/>
          <w:szCs w:val="24"/>
        </w:rPr>
        <w:t>Ottorina</w:t>
      </w:r>
      <w:proofErr w:type="spellEnd"/>
      <w:r w:rsidRPr="00E978C6">
        <w:rPr>
          <w:rFonts w:cs="Lucida Grande"/>
          <w:sz w:val="24"/>
          <w:szCs w:val="24"/>
        </w:rPr>
        <w:t xml:space="preserve"> </w:t>
      </w:r>
      <w:proofErr w:type="spellStart"/>
      <w:r w:rsidRPr="00E978C6">
        <w:rPr>
          <w:rFonts w:cs="Lucida Grande"/>
          <w:sz w:val="24"/>
          <w:szCs w:val="24"/>
        </w:rPr>
        <w:t>Respighiho</w:t>
      </w:r>
      <w:proofErr w:type="spellEnd"/>
      <w:r w:rsidRPr="00E978C6">
        <w:rPr>
          <w:rFonts w:cs="Lucida Grande"/>
          <w:sz w:val="24"/>
          <w:szCs w:val="24"/>
        </w:rPr>
        <w:t xml:space="preserve"> také Magnificat, které složil v roce 1988, dávno předtím, než se proslavil. Doplňme, že </w:t>
      </w:r>
      <w:proofErr w:type="spellStart"/>
      <w:r w:rsidRPr="00E978C6">
        <w:rPr>
          <w:rFonts w:cs="Lucida Grande"/>
          <w:sz w:val="24"/>
          <w:szCs w:val="24"/>
        </w:rPr>
        <w:t>Rachmaninovovu</w:t>
      </w:r>
      <w:proofErr w:type="spellEnd"/>
      <w:r w:rsidRPr="00E978C6">
        <w:rPr>
          <w:rFonts w:cs="Lucida Grande"/>
          <w:sz w:val="24"/>
          <w:szCs w:val="24"/>
        </w:rPr>
        <w:t xml:space="preserve"> monumentální symfonii v roce 2001 s úspěchem nahrál.</w:t>
      </w:r>
    </w:p>
    <w:p w:rsidR="00EC7EEC" w:rsidRDefault="00EC7EEC" w:rsidP="008C01E1">
      <w:pPr>
        <w:spacing w:after="0" w:line="240" w:lineRule="auto"/>
        <w:jc w:val="both"/>
        <w:rPr>
          <w:rFonts w:cs="Lucida Grande"/>
          <w:sz w:val="24"/>
          <w:szCs w:val="24"/>
        </w:rPr>
      </w:pPr>
    </w:p>
    <w:p w:rsidR="004E10BA" w:rsidRDefault="004E10BA" w:rsidP="008C01E1">
      <w:pPr>
        <w:spacing w:after="0" w:line="240" w:lineRule="auto"/>
        <w:jc w:val="both"/>
        <w:rPr>
          <w:rFonts w:cs="Lucida Grande"/>
          <w:sz w:val="24"/>
          <w:szCs w:val="24"/>
        </w:rPr>
      </w:pPr>
    </w:p>
    <w:p w:rsidR="001E0E14" w:rsidRDefault="001E0E14" w:rsidP="00F2312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E0E14" w:rsidRDefault="001E0E14" w:rsidP="00F2312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CE1E6A" w:rsidRDefault="008C01E1" w:rsidP="00F2312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E6A">
        <w:rPr>
          <w:b/>
          <w:sz w:val="24"/>
          <w:szCs w:val="24"/>
          <w:u w:val="single"/>
        </w:rPr>
        <w:t xml:space="preserve">Novinářský servis a bližší informace: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b/>
          <w:sz w:val="24"/>
          <w:szCs w:val="24"/>
        </w:rPr>
        <w:t>Mgr. Anna Černá</w:t>
      </w:r>
      <w:r w:rsidRPr="00CE1E6A">
        <w:rPr>
          <w:sz w:val="24"/>
          <w:szCs w:val="24"/>
        </w:rPr>
        <w:t xml:space="preserve"> </w:t>
      </w:r>
    </w:p>
    <w:p w:rsidR="003B31D0" w:rsidRPr="003B31D0" w:rsidRDefault="008C01E1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 </w:t>
      </w:r>
      <w:hyperlink r:id="rId7" w:history="1">
        <w:r w:rsidRPr="00CE1E6A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a.cerna@fok.cz</w:t>
        </w:r>
      </w:hyperlink>
      <w:r w:rsidRPr="00CE1E6A">
        <w:rPr>
          <w:rFonts w:eastAsia="Times New Roman"/>
          <w:noProof/>
          <w:sz w:val="24"/>
          <w:szCs w:val="24"/>
          <w:lang w:eastAsia="cs-CZ"/>
        </w:rPr>
        <w:t>, tel +420 222 002 4</w:t>
      </w:r>
      <w:r>
        <w:rPr>
          <w:rFonts w:eastAsia="Times New Roman"/>
          <w:noProof/>
          <w:sz w:val="24"/>
          <w:szCs w:val="24"/>
          <w:lang w:eastAsia="cs-CZ"/>
        </w:rPr>
        <w:t>15</w:t>
      </w:r>
      <w:r w:rsidRPr="00CE1E6A">
        <w:rPr>
          <w:rFonts w:eastAsia="Times New Roman"/>
          <w:noProof/>
          <w:sz w:val="24"/>
          <w:szCs w:val="24"/>
          <w:lang w:eastAsia="cs-CZ"/>
        </w:rPr>
        <w:t>, mobil +420 724 901 900</w:t>
      </w:r>
      <w:r w:rsidRPr="00CE1E6A">
        <w:rPr>
          <w:sz w:val="24"/>
          <w:szCs w:val="24"/>
        </w:rPr>
        <w:t xml:space="preserve"> </w:t>
      </w:r>
    </w:p>
    <w:sectPr w:rsidR="003B31D0" w:rsidRPr="003B31D0" w:rsidSect="003B31D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C9"/>
    <w:multiLevelType w:val="multilevel"/>
    <w:tmpl w:val="EAA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5872"/>
    <w:multiLevelType w:val="multilevel"/>
    <w:tmpl w:val="A43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11D4"/>
    <w:multiLevelType w:val="multilevel"/>
    <w:tmpl w:val="511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C6B12"/>
    <w:multiLevelType w:val="multilevel"/>
    <w:tmpl w:val="9F0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C178C"/>
    <w:multiLevelType w:val="multilevel"/>
    <w:tmpl w:val="035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C5673"/>
    <w:multiLevelType w:val="multilevel"/>
    <w:tmpl w:val="791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1"/>
    <w:rsid w:val="00013430"/>
    <w:rsid w:val="00024817"/>
    <w:rsid w:val="00044F11"/>
    <w:rsid w:val="00060AF2"/>
    <w:rsid w:val="00085A10"/>
    <w:rsid w:val="000B2ADF"/>
    <w:rsid w:val="000D40FD"/>
    <w:rsid w:val="000E106E"/>
    <w:rsid w:val="000E1A1A"/>
    <w:rsid w:val="000F4C39"/>
    <w:rsid w:val="0014341F"/>
    <w:rsid w:val="001952B1"/>
    <w:rsid w:val="001978DC"/>
    <w:rsid w:val="001A02BA"/>
    <w:rsid w:val="001E0E14"/>
    <w:rsid w:val="00204E99"/>
    <w:rsid w:val="00210BBB"/>
    <w:rsid w:val="00240B31"/>
    <w:rsid w:val="00265B89"/>
    <w:rsid w:val="00282A7A"/>
    <w:rsid w:val="00290A6D"/>
    <w:rsid w:val="002922FA"/>
    <w:rsid w:val="0029237B"/>
    <w:rsid w:val="002B0562"/>
    <w:rsid w:val="002B1142"/>
    <w:rsid w:val="002B744A"/>
    <w:rsid w:val="002B763B"/>
    <w:rsid w:val="002C1459"/>
    <w:rsid w:val="002E7053"/>
    <w:rsid w:val="002F04A9"/>
    <w:rsid w:val="002F6E07"/>
    <w:rsid w:val="00331513"/>
    <w:rsid w:val="00342D46"/>
    <w:rsid w:val="003546F8"/>
    <w:rsid w:val="00363ABA"/>
    <w:rsid w:val="003A78B8"/>
    <w:rsid w:val="003B31D0"/>
    <w:rsid w:val="003C1539"/>
    <w:rsid w:val="003E6294"/>
    <w:rsid w:val="00416AA4"/>
    <w:rsid w:val="004210E9"/>
    <w:rsid w:val="004375D9"/>
    <w:rsid w:val="00453426"/>
    <w:rsid w:val="00496B39"/>
    <w:rsid w:val="004D24D1"/>
    <w:rsid w:val="004D6423"/>
    <w:rsid w:val="004E10BA"/>
    <w:rsid w:val="004E452D"/>
    <w:rsid w:val="004F7358"/>
    <w:rsid w:val="00503404"/>
    <w:rsid w:val="005142A7"/>
    <w:rsid w:val="00520D97"/>
    <w:rsid w:val="00532A64"/>
    <w:rsid w:val="005374FD"/>
    <w:rsid w:val="00565BAB"/>
    <w:rsid w:val="00572200"/>
    <w:rsid w:val="005D2790"/>
    <w:rsid w:val="005D6987"/>
    <w:rsid w:val="005D745A"/>
    <w:rsid w:val="005E3DB1"/>
    <w:rsid w:val="005F4764"/>
    <w:rsid w:val="00602B55"/>
    <w:rsid w:val="0062482B"/>
    <w:rsid w:val="006358BE"/>
    <w:rsid w:val="00647A4C"/>
    <w:rsid w:val="006540BE"/>
    <w:rsid w:val="00664410"/>
    <w:rsid w:val="00693DDC"/>
    <w:rsid w:val="006A07A9"/>
    <w:rsid w:val="006C008F"/>
    <w:rsid w:val="006D5BB3"/>
    <w:rsid w:val="006E72AD"/>
    <w:rsid w:val="00732DB0"/>
    <w:rsid w:val="0073384C"/>
    <w:rsid w:val="00745FAB"/>
    <w:rsid w:val="00764C66"/>
    <w:rsid w:val="00805F70"/>
    <w:rsid w:val="00811FCC"/>
    <w:rsid w:val="0086600C"/>
    <w:rsid w:val="00884ED1"/>
    <w:rsid w:val="008C01E1"/>
    <w:rsid w:val="008E4BCA"/>
    <w:rsid w:val="008E7396"/>
    <w:rsid w:val="008F0ED0"/>
    <w:rsid w:val="008F315F"/>
    <w:rsid w:val="009603D2"/>
    <w:rsid w:val="00975E71"/>
    <w:rsid w:val="009946D2"/>
    <w:rsid w:val="0099752C"/>
    <w:rsid w:val="009A5E2F"/>
    <w:rsid w:val="009D4FEF"/>
    <w:rsid w:val="009E09F8"/>
    <w:rsid w:val="00A04339"/>
    <w:rsid w:val="00A54EDC"/>
    <w:rsid w:val="00A737DC"/>
    <w:rsid w:val="00A7448F"/>
    <w:rsid w:val="00A757DD"/>
    <w:rsid w:val="00A77DDA"/>
    <w:rsid w:val="00A81533"/>
    <w:rsid w:val="00A91598"/>
    <w:rsid w:val="00A92EC6"/>
    <w:rsid w:val="00AA23EA"/>
    <w:rsid w:val="00AA505D"/>
    <w:rsid w:val="00AB05E0"/>
    <w:rsid w:val="00AF1B58"/>
    <w:rsid w:val="00AF4034"/>
    <w:rsid w:val="00B05052"/>
    <w:rsid w:val="00B103BF"/>
    <w:rsid w:val="00B342DC"/>
    <w:rsid w:val="00B74ACC"/>
    <w:rsid w:val="00B7780A"/>
    <w:rsid w:val="00B84D2C"/>
    <w:rsid w:val="00B87D81"/>
    <w:rsid w:val="00B94284"/>
    <w:rsid w:val="00BA30A7"/>
    <w:rsid w:val="00BA7720"/>
    <w:rsid w:val="00BE5E3D"/>
    <w:rsid w:val="00BF31DC"/>
    <w:rsid w:val="00BF629B"/>
    <w:rsid w:val="00BF6996"/>
    <w:rsid w:val="00C23792"/>
    <w:rsid w:val="00C25166"/>
    <w:rsid w:val="00C26C10"/>
    <w:rsid w:val="00C550D2"/>
    <w:rsid w:val="00C60D17"/>
    <w:rsid w:val="00C75C3D"/>
    <w:rsid w:val="00C80D7E"/>
    <w:rsid w:val="00CA429C"/>
    <w:rsid w:val="00CF128D"/>
    <w:rsid w:val="00D13078"/>
    <w:rsid w:val="00D13383"/>
    <w:rsid w:val="00D50008"/>
    <w:rsid w:val="00D505AE"/>
    <w:rsid w:val="00D532A5"/>
    <w:rsid w:val="00DC5F07"/>
    <w:rsid w:val="00DE3EEA"/>
    <w:rsid w:val="00DE6AEF"/>
    <w:rsid w:val="00E215A0"/>
    <w:rsid w:val="00E229B9"/>
    <w:rsid w:val="00E3709F"/>
    <w:rsid w:val="00E513E0"/>
    <w:rsid w:val="00E54075"/>
    <w:rsid w:val="00E77F9A"/>
    <w:rsid w:val="00E978C6"/>
    <w:rsid w:val="00EC7EEC"/>
    <w:rsid w:val="00EE620B"/>
    <w:rsid w:val="00EF7D24"/>
    <w:rsid w:val="00F23125"/>
    <w:rsid w:val="00F23784"/>
    <w:rsid w:val="00F477EE"/>
    <w:rsid w:val="00F47F48"/>
    <w:rsid w:val="00F539C4"/>
    <w:rsid w:val="00F957D9"/>
    <w:rsid w:val="00F95E95"/>
    <w:rsid w:val="00F97C72"/>
    <w:rsid w:val="00FA4BFB"/>
    <w:rsid w:val="00FA587E"/>
    <w:rsid w:val="00FE3415"/>
    <w:rsid w:val="00FE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323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.cerna@f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Symfonický orchestr hl. m. Prahy FOK</Company>
  <LinksUpToDate>false</LinksUpToDate>
  <CharactersWithSpaces>5024</CharactersWithSpaces>
  <SharedDoc>false</SharedDoc>
  <HLinks>
    <vt:vector size="6" baseType="variant"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mailto:a.cerna@fok.cz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Maňourová Lucie</dc:creator>
  <cp:lastModifiedBy>Anna Černá</cp:lastModifiedBy>
  <cp:revision>3</cp:revision>
  <cp:lastPrinted>2013-11-07T13:47:00Z</cp:lastPrinted>
  <dcterms:created xsi:type="dcterms:W3CDTF">2016-01-21T14:45:00Z</dcterms:created>
  <dcterms:modified xsi:type="dcterms:W3CDTF">2016-01-21T14:57:00Z</dcterms:modified>
</cp:coreProperties>
</file>