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4D32" w14:textId="3295B00B" w:rsidR="00715689" w:rsidRPr="00563342" w:rsidRDefault="00715689" w:rsidP="00715689">
      <w:pPr>
        <w:jc w:val="both"/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Optimální síť adiktologických služeb v Praze byla schválena Zastupitelstvem hlavního města Prahy na jednání dne 16. června 2022</w:t>
      </w:r>
      <w:r w:rsidR="00E821A9" w:rsidRPr="00563342">
        <w:rPr>
          <w:rFonts w:ascii="Times New Roman" w:hAnsi="Times New Roman" w:cs="Times New Roman"/>
        </w:rPr>
        <w:t xml:space="preserve"> (</w:t>
      </w:r>
      <w:r w:rsidRPr="00563342">
        <w:rPr>
          <w:rFonts w:ascii="Times New Roman" w:hAnsi="Times New Roman" w:cs="Times New Roman"/>
        </w:rPr>
        <w:t>Usnesení č. číslo 38/126</w:t>
      </w:r>
      <w:r w:rsidR="00E821A9" w:rsidRPr="00563342">
        <w:rPr>
          <w:rFonts w:ascii="Times New Roman" w:hAnsi="Times New Roman" w:cs="Times New Roman"/>
        </w:rPr>
        <w:t>)</w:t>
      </w:r>
      <w:r w:rsidRPr="00563342">
        <w:rPr>
          <w:rFonts w:ascii="Times New Roman" w:hAnsi="Times New Roman" w:cs="Times New Roman"/>
        </w:rPr>
        <w:t>. Síť byla navržena týmem odborníků Kliniky adiktologie 1. LF UK a VFN v Praze a projednána a ke schválení doporučena Komisí Rady hl. m. Prahy pro protidrogovou politiku.</w:t>
      </w:r>
    </w:p>
    <w:p w14:paraId="2A203222" w14:textId="37284DB5" w:rsidR="00715689" w:rsidRPr="00563342" w:rsidRDefault="00715689" w:rsidP="00715689">
      <w:pPr>
        <w:jc w:val="both"/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 xml:space="preserve">Městská část Praha 5 přijala </w:t>
      </w:r>
      <w:r w:rsidR="00E821A9" w:rsidRPr="00563342">
        <w:rPr>
          <w:rFonts w:ascii="Times New Roman" w:hAnsi="Times New Roman" w:cs="Times New Roman"/>
        </w:rPr>
        <w:t xml:space="preserve">dne 25. 7. 2022 </w:t>
      </w:r>
      <w:r w:rsidRPr="00563342">
        <w:rPr>
          <w:rFonts w:ascii="Times New Roman" w:hAnsi="Times New Roman" w:cs="Times New Roman"/>
        </w:rPr>
        <w:t>usnesení číslo RMČ/33/886/2022 „Podání výpovědi z nájmu – nebytový prostor č. 902, Mahenova 294/4“.</w:t>
      </w:r>
    </w:p>
    <w:p w14:paraId="30301A52" w14:textId="77777777" w:rsidR="00715689" w:rsidRPr="00563342" w:rsidRDefault="00715689" w:rsidP="00715689">
      <w:pPr>
        <w:jc w:val="both"/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Nové kontaktní centrum je potřeba otevřít na území následujících městských částech: Praha 2, 4, 7, 8, 9, 10 a 11. V současné době jsou touto nízkoprahovou službou vybaveny pouze městské části Praha 1 a Praha 5 (zde funguji dvě centra, jedno z nich má nyní výpověď).</w:t>
      </w:r>
    </w:p>
    <w:p w14:paraId="406E78B5" w14:textId="77777777" w:rsidR="00715689" w:rsidRPr="00563342" w:rsidRDefault="00715689" w:rsidP="00715689">
      <w:pPr>
        <w:jc w:val="both"/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 xml:space="preserve">Pražská síť nízkoprahových adiktologických služeb bývala hustší. Dnešní stav je důsledkem historických politických rozhodnutí – viz např. následující: </w:t>
      </w:r>
    </w:p>
    <w:p w14:paraId="69198514" w14:textId="77777777" w:rsidR="00715689" w:rsidRPr="00563342" w:rsidRDefault="00715689" w:rsidP="007156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v listopadu 2009 vypovězeno komunitní centrum SANANIM v Praze 7</w:t>
      </w:r>
    </w:p>
    <w:p w14:paraId="13133B7E" w14:textId="77777777" w:rsidR="00715689" w:rsidRPr="00563342" w:rsidRDefault="00715689" w:rsidP="007156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zrušeno bylo kontaktní místo – buňka Eset Help – na území městské části Praha 11</w:t>
      </w:r>
    </w:p>
    <w:p w14:paraId="63DE017A" w14:textId="45C3C8B7" w:rsidR="00715689" w:rsidRPr="00563342" w:rsidRDefault="00715689" w:rsidP="007156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v srpnu 2012 vypovězeno Metadonové středisko Drop In Ve Smečkách v Pra</w:t>
      </w:r>
      <w:r w:rsidR="00E821A9" w:rsidRPr="00563342">
        <w:rPr>
          <w:rFonts w:ascii="Times New Roman" w:hAnsi="Times New Roman" w:cs="Times New Roman"/>
        </w:rPr>
        <w:t>ze</w:t>
      </w:r>
      <w:r w:rsidRPr="00563342">
        <w:rPr>
          <w:rFonts w:ascii="Times New Roman" w:hAnsi="Times New Roman" w:cs="Times New Roman"/>
        </w:rPr>
        <w:t xml:space="preserve"> 1</w:t>
      </w:r>
    </w:p>
    <w:p w14:paraId="56EB81B5" w14:textId="77777777" w:rsidR="00715689" w:rsidRPr="00563342" w:rsidRDefault="00715689" w:rsidP="007156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rovněž v roce 2012 bylo vypovězeno Metadonové centrum Drop In ve Španělské v Praze 2</w:t>
      </w:r>
    </w:p>
    <w:p w14:paraId="23DBD52C" w14:textId="77777777" w:rsidR="00715689" w:rsidRPr="00563342" w:rsidRDefault="00715689" w:rsidP="007156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MČ Praha 8 opakovaně protestovala proti přesunu Metadonového střediska Drop In v Praze 8</w:t>
      </w:r>
    </w:p>
    <w:p w14:paraId="438DB959" w14:textId="77777777" w:rsidR="00715689" w:rsidRPr="00563342" w:rsidRDefault="00715689" w:rsidP="007156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v souvislosti s rekonstrukcí Hlavního nádraží Praha byla uzavřena tamní ošetřovna Českého červeného kříže, poskytující výměnný materiál a základní ošetření</w:t>
      </w:r>
    </w:p>
    <w:p w14:paraId="2F0C664C" w14:textId="3D91366F" w:rsidR="00715689" w:rsidRPr="00563342" w:rsidRDefault="00715689" w:rsidP="007156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Praha 2 a Praha 8 v rámci projednávání Optimální sítě avizovaly nesouhlas s otevřením adiktologických služeb v lokalitách, které byly projednávány protidrogovou komisí hlavního města jako vyhovující pro rozvoj sítě</w:t>
      </w:r>
    </w:p>
    <w:p w14:paraId="7AB6A4DD" w14:textId="77777777" w:rsidR="00563342" w:rsidRPr="00563342" w:rsidRDefault="00563342" w:rsidP="00563342">
      <w:pPr>
        <w:pStyle w:val="Odstavecseseznamem"/>
        <w:rPr>
          <w:rFonts w:ascii="Times New Roman" w:hAnsi="Times New Roman" w:cs="Times New Roman"/>
        </w:rPr>
      </w:pPr>
    </w:p>
    <w:p w14:paraId="762CA47A" w14:textId="0EF8D2AB" w:rsidR="00563342" w:rsidRPr="00563342" w:rsidRDefault="00563342" w:rsidP="00563342">
      <w:pPr>
        <w:pStyle w:val="Odstavecseseznamem"/>
        <w:ind w:left="0"/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Analýza situace v oblasti užívání návykových látek s důrazem na výskyt tzv. rizikového (problémového) užívání drog a jeho dopadů v Praze (Společnost Podané ruce, únor 2022):</w:t>
      </w:r>
    </w:p>
    <w:p w14:paraId="29AED615" w14:textId="475740CC" w:rsidR="00563342" w:rsidRPr="00563342" w:rsidRDefault="00563342" w:rsidP="00563342">
      <w:pPr>
        <w:pStyle w:val="Odstavecseseznamem"/>
        <w:ind w:left="0"/>
        <w:rPr>
          <w:rFonts w:ascii="Times New Roman" w:hAnsi="Times New Roman" w:cs="Times New Roman"/>
        </w:rPr>
      </w:pPr>
      <w:hyperlink r:id="rId5" w:history="1">
        <w:r w:rsidRPr="00563342">
          <w:rPr>
            <w:rStyle w:val="Hypertextovodkaz"/>
            <w:rFonts w:ascii="Times New Roman" w:hAnsi="Times New Roman" w:cs="Times New Roman"/>
          </w:rPr>
          <w:t>https://www.praha.eu/file/3463379/Analyza_adi_situace_Praha_brezen_2022.pdf</w:t>
        </w:r>
      </w:hyperlink>
      <w:r w:rsidRPr="00563342">
        <w:rPr>
          <w:rFonts w:ascii="Times New Roman" w:hAnsi="Times New Roman" w:cs="Times New Roman"/>
        </w:rPr>
        <w:t xml:space="preserve"> </w:t>
      </w:r>
    </w:p>
    <w:p w14:paraId="025100E1" w14:textId="77777777" w:rsidR="00563342" w:rsidRPr="00563342" w:rsidRDefault="00563342" w:rsidP="00563342">
      <w:pPr>
        <w:pStyle w:val="Odstavecseseznamem"/>
        <w:ind w:left="0"/>
        <w:rPr>
          <w:rFonts w:ascii="Times New Roman" w:hAnsi="Times New Roman" w:cs="Times New Roman"/>
        </w:rPr>
      </w:pPr>
    </w:p>
    <w:p w14:paraId="33579D8D" w14:textId="426E7EC7" w:rsidR="00563342" w:rsidRPr="00563342" w:rsidRDefault="00563342" w:rsidP="00563342">
      <w:pPr>
        <w:pStyle w:val="Odstavecseseznamem"/>
        <w:ind w:left="0"/>
        <w:rPr>
          <w:rFonts w:ascii="Times New Roman" w:hAnsi="Times New Roman" w:cs="Times New Roman"/>
        </w:rPr>
      </w:pPr>
      <w:r w:rsidRPr="00563342">
        <w:rPr>
          <w:rFonts w:ascii="Times New Roman" w:hAnsi="Times New Roman" w:cs="Times New Roman"/>
        </w:rPr>
        <w:t>Analýza dostupnosti adiktologických služeb a potřeb klientů těchto služeb v Hlavním městě Praze ze dne 30.</w:t>
      </w:r>
      <w:r>
        <w:rPr>
          <w:rFonts w:ascii="Times New Roman" w:hAnsi="Times New Roman" w:cs="Times New Roman"/>
        </w:rPr>
        <w:t xml:space="preserve"> </w:t>
      </w:r>
      <w:r w:rsidRPr="0056334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563342">
        <w:rPr>
          <w:rFonts w:ascii="Times New Roman" w:hAnsi="Times New Roman" w:cs="Times New Roman"/>
        </w:rPr>
        <w:t>2022 (Benjamin Petruželka, Kryštof Hanzlík, Miroslav Barták – Klinika Adiktologie 1.LF UK a VFN</w:t>
      </w:r>
      <w:r w:rsidRPr="00563342">
        <w:rPr>
          <w:rFonts w:ascii="Times New Roman" w:hAnsi="Times New Roman" w:cs="Times New Roman"/>
          <w:color w:val="4D5156"/>
          <w:shd w:val="clear" w:color="auto" w:fill="FFFFFF"/>
        </w:rPr>
        <w:t>)</w:t>
      </w:r>
      <w:r w:rsidRPr="00563342">
        <w:rPr>
          <w:rFonts w:ascii="Times New Roman" w:hAnsi="Times New Roman" w:cs="Times New Roman"/>
          <w:color w:val="4D5156"/>
          <w:shd w:val="clear" w:color="auto" w:fill="FFFFFF"/>
        </w:rPr>
        <w:t>:</w:t>
      </w:r>
      <w:r>
        <w:rPr>
          <w:rFonts w:ascii="Times New Roman" w:hAnsi="Times New Roman" w:cs="Times New Roman"/>
          <w:color w:val="4D5156"/>
          <w:shd w:val="clear" w:color="auto" w:fill="FFFFFF"/>
        </w:rPr>
        <w:t xml:space="preserve"> </w:t>
      </w:r>
    </w:p>
    <w:p w14:paraId="4343ED5C" w14:textId="41CD2C5F" w:rsidR="00563342" w:rsidRPr="00563342" w:rsidRDefault="00563342" w:rsidP="00563342">
      <w:pPr>
        <w:pStyle w:val="Odstavecseseznamem"/>
        <w:ind w:left="0"/>
        <w:rPr>
          <w:rFonts w:ascii="Times New Roman" w:hAnsi="Times New Roman" w:cs="Times New Roman"/>
        </w:rPr>
      </w:pPr>
      <w:hyperlink r:id="rId6" w:history="1">
        <w:r w:rsidRPr="00563342">
          <w:rPr>
            <w:rStyle w:val="Hypertextovodkaz"/>
            <w:rFonts w:ascii="Times New Roman" w:hAnsi="Times New Roman" w:cs="Times New Roman"/>
          </w:rPr>
          <w:t>https://www.praha.eu/file/3463381/Vyzkumna_zprava_Analyza_dostupnosti_adikt_sluzeb.pdf</w:t>
        </w:r>
      </w:hyperlink>
      <w:r w:rsidRPr="00563342">
        <w:rPr>
          <w:rFonts w:ascii="Times New Roman" w:hAnsi="Times New Roman" w:cs="Times New Roman"/>
        </w:rPr>
        <w:t xml:space="preserve"> </w:t>
      </w:r>
    </w:p>
    <w:p w14:paraId="1FF5B2AC" w14:textId="77777777" w:rsidR="00563342" w:rsidRDefault="00563342" w:rsidP="00563342">
      <w:pPr>
        <w:pStyle w:val="Odstavecseseznamem"/>
        <w:ind w:left="0"/>
      </w:pPr>
    </w:p>
    <w:p w14:paraId="06E216DF" w14:textId="77777777" w:rsidR="00563342" w:rsidRDefault="00563342" w:rsidP="00563342"/>
    <w:p w14:paraId="09BD38B8" w14:textId="77777777" w:rsidR="00F35F89" w:rsidRDefault="00F35F89"/>
    <w:sectPr w:rsidR="00F3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0670"/>
    <w:multiLevelType w:val="hybridMultilevel"/>
    <w:tmpl w:val="D79646D0"/>
    <w:lvl w:ilvl="0" w:tplc="0FB841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89"/>
    <w:rsid w:val="00563342"/>
    <w:rsid w:val="006D521A"/>
    <w:rsid w:val="00715689"/>
    <w:rsid w:val="00E821A9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4881"/>
  <w15:chartTrackingRefBased/>
  <w15:docId w15:val="{546E53B8-B8C1-4B13-859E-2510F1FF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6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689"/>
    <w:pPr>
      <w:ind w:left="720"/>
      <w:contextualSpacing/>
      <w:jc w:val="both"/>
    </w:pPr>
  </w:style>
  <w:style w:type="character" w:styleId="Hypertextovodkaz">
    <w:name w:val="Hyperlink"/>
    <w:basedOn w:val="Standardnpsmoodstavce"/>
    <w:uiPriority w:val="99"/>
    <w:unhideWhenUsed/>
    <w:rsid w:val="0056334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.eu/file/3463381/Vyzkumna_zprava_Analyza_dostupnosti_adikt_sluzeb.pdf" TargetMode="External"/><Relationship Id="rId5" Type="http://schemas.openxmlformats.org/officeDocument/2006/relationships/hyperlink" Target="https://www.praha.eu/file/3463379/Analyza_adi_situace_Praha_brezen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Provazník Tadeáš (MHMP, OKM)</dc:creator>
  <cp:keywords/>
  <dc:description/>
  <cp:lastModifiedBy>Kubátová Eva (MHMP, OMM)</cp:lastModifiedBy>
  <cp:revision>4</cp:revision>
  <dcterms:created xsi:type="dcterms:W3CDTF">2022-08-19T06:21:00Z</dcterms:created>
  <dcterms:modified xsi:type="dcterms:W3CDTF">2022-08-19T07:31:00Z</dcterms:modified>
</cp:coreProperties>
</file>