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7EA8" w:rsidRPr="00547EA8" w:rsidRDefault="00547EA8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12. října 2020 od 00:00 hod. do dne 25. října 2020 do 23:59 hod omezuje mj. výkon práva shromažďovacího, a to tak, že pokojného shromáždění se může účastnit celkem nejvýše 500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základě usnesení Vlády ČR ze dne 8. 10. 2020, č. 996 – viz zde:</w:t>
            </w:r>
            <w:r w:rsidRPr="00547EA8">
              <w:rPr>
                <w:color w:val="auto"/>
              </w:rPr>
              <w:t xml:space="preserve"> </w:t>
            </w:r>
            <w:hyperlink r:id="rId8" w:history="1">
              <w:r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238C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– Neviditelné ženy - </w:t>
            </w:r>
            <w:r w:rsidR="007E07B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tevření výstavy věnované problematice metastatického karcinomu prsu</w:t>
            </w:r>
          </w:p>
          <w:p w:rsidR="008238C8" w:rsidRPr="002D4E8E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</w:t>
            </w:r>
            <w:proofErr w:type="gramStart"/>
            <w:r>
              <w:rPr>
                <w:sz w:val="20"/>
                <w:szCs w:val="20"/>
              </w:rPr>
              <w:t>žen  s</w:t>
            </w:r>
            <w:r w:rsidR="007E07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rakovinou</w:t>
            </w:r>
            <w:proofErr w:type="gramEnd"/>
            <w:r>
              <w:rPr>
                <w:sz w:val="20"/>
                <w:szCs w:val="20"/>
              </w:rPr>
              <w:t xml:space="preserve"> prsu,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5.10.2020</w:t>
            </w:r>
            <w:proofErr w:type="gramEnd"/>
            <w:r>
              <w:rPr>
                <w:sz w:val="20"/>
                <w:szCs w:val="20"/>
              </w:rPr>
              <w:t xml:space="preserve"> v 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238C8" w:rsidRDefault="008238C8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8C8" w:rsidRDefault="008238C8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F2DC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Rašínovo nábřeží</w:t>
            </w: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</w:t>
            </w:r>
            <w:r w:rsidR="00E5476E">
              <w:rPr>
                <w:sz w:val="20"/>
                <w:szCs w:val="20"/>
              </w:rPr>
              <w:t xml:space="preserve"> 19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obrazů přibližujících problematiku praktik v zoologických zahradách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F2DC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7.10.2020</w:t>
            </w:r>
            <w:proofErr w:type="gramEnd"/>
            <w:r>
              <w:rPr>
                <w:sz w:val="20"/>
                <w:szCs w:val="20"/>
              </w:rPr>
              <w:t xml:space="preserve"> v 15:46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F2DC6" w:rsidRDefault="001F2DC6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DC6" w:rsidRDefault="001F2DC6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7689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7689A" w:rsidRDefault="0097689A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7689A" w:rsidRDefault="00F41B11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7689A">
              <w:rPr>
                <w:sz w:val="20"/>
                <w:szCs w:val="20"/>
              </w:rPr>
              <w:t>ábř. Ludvíka Svobody 1222/12 (před Ministerstvem dopravy)</w:t>
            </w:r>
          </w:p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7689A" w:rsidRDefault="00F41B11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Extinction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Rebellion</w:t>
            </w:r>
            <w:proofErr w:type="spellEnd"/>
            <w:r>
              <w:rPr>
                <w:sz w:val="20"/>
                <w:szCs w:val="20"/>
              </w:rPr>
              <w:t xml:space="preserve"> Czech R</w:t>
            </w:r>
            <w:r w:rsidR="0097689A">
              <w:rPr>
                <w:sz w:val="20"/>
                <w:szCs w:val="20"/>
              </w:rPr>
              <w:t>epublic  - Rebelie proti vyhynutí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689A" w:rsidRDefault="0097689A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89A" w:rsidRDefault="0097689A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J.Č.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2092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N.K.</w:t>
            </w:r>
            <w:proofErr w:type="gramEnd"/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14:53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092A" w:rsidRDefault="0072092A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92A" w:rsidRDefault="0072092A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v době korona krize.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C61B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Pr="002D4E8E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Ázerbájdžánu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E.V.</w:t>
            </w:r>
            <w:proofErr w:type="gramEnd"/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2D4E8E">
              <w:rPr>
                <w:sz w:val="20"/>
                <w:szCs w:val="20"/>
              </w:rPr>
              <w:lastRenderedPageBreak/>
              <w:t>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REGIONSERVIS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7.10.2020</w:t>
            </w:r>
            <w:proofErr w:type="gramEnd"/>
            <w:r>
              <w:rPr>
                <w:sz w:val="20"/>
                <w:szCs w:val="20"/>
              </w:rPr>
              <w:t xml:space="preserve"> v 13:46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Připomenutí výročí dne, kdy byli obyvatelé Čech, Moravy a Slezska zbaveni výhod, jež poskytuje politické zřízení </w:t>
            </w:r>
            <w:r>
              <w:rPr>
                <w:sz w:val="20"/>
                <w:szCs w:val="20"/>
              </w:rPr>
              <w:lastRenderedPageBreak/>
              <w:t>s legitimní nevolenou hlavou státu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Koruna Česká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26775D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ám. Jana Palacha – Křižovnická – Smetanovo </w:t>
            </w:r>
            <w:r>
              <w:rPr>
                <w:sz w:val="20"/>
                <w:szCs w:val="20"/>
              </w:rPr>
              <w:lastRenderedPageBreak/>
              <w:t>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72A69">
        <w:rPr>
          <w:sz w:val="20"/>
          <w:szCs w:val="20"/>
        </w:rPr>
        <w:t>12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9A" w:rsidRDefault="0097689A">
      <w:r>
        <w:separator/>
      </w:r>
    </w:p>
  </w:endnote>
  <w:endnote w:type="continuationSeparator" w:id="0">
    <w:p w:rsidR="0097689A" w:rsidRDefault="0097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9A" w:rsidRDefault="0097689A">
      <w:r>
        <w:separator/>
      </w:r>
    </w:p>
  </w:footnote>
  <w:footnote w:type="continuationSeparator" w:id="0">
    <w:p w:rsidR="0097689A" w:rsidRDefault="0097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9A" w:rsidRDefault="0097689A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092A">
      <w:rPr>
        <w:rStyle w:val="slostrnky"/>
        <w:noProof/>
      </w:rPr>
      <w:t>6</w:t>
    </w:r>
    <w:r>
      <w:rPr>
        <w:rStyle w:val="slostrnky"/>
      </w:rPr>
      <w:fldChar w:fldCharType="end"/>
    </w:r>
  </w:p>
  <w:p w:rsidR="0097689A" w:rsidRDefault="0097689A">
    <w:pPr>
      <w:pStyle w:val="Zhlav"/>
    </w:pPr>
  </w:p>
  <w:p w:rsidR="0097689A" w:rsidRDefault="009768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9A" w:rsidRDefault="0097689A">
    <w:pPr>
      <w:pStyle w:val="Zhlav"/>
    </w:pPr>
  </w:p>
  <w:p w:rsidR="0097689A" w:rsidRDefault="009768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68F6-7476-4164-8C42-D53F9EB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6</Pages>
  <Words>1539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829</cp:revision>
  <dcterms:created xsi:type="dcterms:W3CDTF">2019-12-09T08:12:00Z</dcterms:created>
  <dcterms:modified xsi:type="dcterms:W3CDTF">2020-10-12T15:44:00Z</dcterms:modified>
</cp:coreProperties>
</file>